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1A" w:rsidRDefault="001D6426" w:rsidP="00E25C1A">
      <w:pPr>
        <w:pStyle w:val="BodyTextIndent"/>
        <w:ind w:firstLine="0"/>
        <w:jc w:val="center"/>
        <w:rPr>
          <w:b/>
          <w:bCs/>
          <w:sz w:val="28"/>
          <w:szCs w:val="28"/>
        </w:rPr>
      </w:pPr>
      <w:r>
        <w:rPr>
          <w:b/>
          <w:bCs/>
          <w:noProof/>
        </w:rPr>
        <w:drawing>
          <wp:inline distT="0" distB="0" distL="0" distR="0" wp14:anchorId="6732FA9A" wp14:editId="29C4CBD9">
            <wp:extent cx="1572091" cy="1295400"/>
            <wp:effectExtent l="0" t="0" r="9525" b="0"/>
            <wp:docPr id="3" name="Picture 1" descr="Operation Roundup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 Roundup logo (2).tif"/>
                    <pic:cNvPicPr/>
                  </pic:nvPicPr>
                  <pic:blipFill>
                    <a:blip r:embed="rId8" cstate="print"/>
                    <a:stretch>
                      <a:fillRect/>
                    </a:stretch>
                  </pic:blipFill>
                  <pic:spPr>
                    <a:xfrm>
                      <a:off x="0" y="0"/>
                      <a:ext cx="1624597" cy="1338664"/>
                    </a:xfrm>
                    <a:prstGeom prst="rect">
                      <a:avLst/>
                    </a:prstGeom>
                  </pic:spPr>
                </pic:pic>
              </a:graphicData>
            </a:graphic>
          </wp:inline>
        </w:drawing>
      </w:r>
    </w:p>
    <w:p w:rsidR="00906AEA" w:rsidRPr="00467BC5" w:rsidRDefault="00BA0C78" w:rsidP="00E25C1A">
      <w:pPr>
        <w:pStyle w:val="BodyTextIndent"/>
        <w:ind w:firstLine="0"/>
        <w:jc w:val="center"/>
        <w:rPr>
          <w:b/>
          <w:bCs/>
          <w:sz w:val="28"/>
          <w:szCs w:val="28"/>
        </w:rPr>
      </w:pPr>
      <w:r>
        <w:rPr>
          <w:b/>
          <w:bCs/>
          <w:sz w:val="28"/>
          <w:szCs w:val="28"/>
        </w:rPr>
        <w:t>March</w:t>
      </w:r>
      <w:r w:rsidR="005757D8" w:rsidRPr="00467BC5">
        <w:rPr>
          <w:b/>
          <w:bCs/>
          <w:sz w:val="28"/>
          <w:szCs w:val="28"/>
        </w:rPr>
        <w:t xml:space="preserve"> </w:t>
      </w:r>
      <w:r w:rsidR="00906AEA" w:rsidRPr="00467BC5">
        <w:rPr>
          <w:b/>
          <w:bCs/>
          <w:sz w:val="28"/>
          <w:szCs w:val="28"/>
        </w:rPr>
        <w:t>201</w:t>
      </w:r>
      <w:r>
        <w:rPr>
          <w:b/>
          <w:bCs/>
          <w:sz w:val="28"/>
          <w:szCs w:val="28"/>
        </w:rPr>
        <w:t>8</w:t>
      </w:r>
      <w:r w:rsidR="00906AEA" w:rsidRPr="00467BC5">
        <w:rPr>
          <w:b/>
          <w:bCs/>
          <w:sz w:val="28"/>
          <w:szCs w:val="28"/>
        </w:rPr>
        <w:t xml:space="preserve"> </w:t>
      </w:r>
      <w:r w:rsidR="00F10CD0" w:rsidRPr="00467BC5">
        <w:rPr>
          <w:b/>
          <w:bCs/>
          <w:sz w:val="28"/>
          <w:szCs w:val="28"/>
        </w:rPr>
        <w:t xml:space="preserve">CCPPD </w:t>
      </w:r>
      <w:r w:rsidR="00E936BF" w:rsidRPr="00467BC5">
        <w:rPr>
          <w:b/>
          <w:bCs/>
          <w:sz w:val="28"/>
          <w:szCs w:val="28"/>
        </w:rPr>
        <w:t>Operation Round-Up</w:t>
      </w:r>
      <w:r w:rsidR="00E936BF" w:rsidRPr="00467BC5">
        <w:rPr>
          <w:b/>
          <w:bCs/>
          <w:sz w:val="28"/>
          <w:szCs w:val="28"/>
          <w:vertAlign w:val="superscript"/>
        </w:rPr>
        <w:t>®</w:t>
      </w:r>
    </w:p>
    <w:p w:rsidR="00906AEA" w:rsidRDefault="00906AEA"/>
    <w:p w:rsidR="00BA0C78" w:rsidRPr="001D6426" w:rsidRDefault="00BA0C78" w:rsidP="00BA0C78">
      <w:pPr>
        <w:autoSpaceDE w:val="0"/>
        <w:autoSpaceDN w:val="0"/>
        <w:adjustRightInd w:val="0"/>
        <w:spacing w:line="250" w:lineRule="atLeast"/>
        <w:ind w:firstLine="320"/>
        <w:rPr>
          <w:sz w:val="22"/>
          <w:szCs w:val="22"/>
        </w:rPr>
      </w:pPr>
      <w:r w:rsidRPr="001D6426">
        <w:rPr>
          <w:color w:val="000000"/>
          <w:sz w:val="22"/>
          <w:szCs w:val="22"/>
        </w:rPr>
        <w:t>The Cuming County Public Power District Operation Round Up</w:t>
      </w:r>
      <w:r w:rsidRPr="001D6426">
        <w:rPr>
          <w:position w:val="7"/>
          <w:sz w:val="22"/>
          <w:szCs w:val="22"/>
        </w:rPr>
        <w:t>®</w:t>
      </w:r>
      <w:r w:rsidRPr="001D6426">
        <w:rPr>
          <w:sz w:val="22"/>
          <w:szCs w:val="22"/>
        </w:rPr>
        <w:t xml:space="preserve"> board members met </w:t>
      </w:r>
      <w:r>
        <w:rPr>
          <w:sz w:val="22"/>
          <w:szCs w:val="22"/>
        </w:rPr>
        <w:t>March</w:t>
      </w:r>
      <w:r w:rsidRPr="001D6426">
        <w:rPr>
          <w:sz w:val="22"/>
          <w:szCs w:val="22"/>
        </w:rPr>
        <w:t xml:space="preserve"> </w:t>
      </w:r>
      <w:r>
        <w:rPr>
          <w:sz w:val="22"/>
          <w:szCs w:val="22"/>
        </w:rPr>
        <w:t>28</w:t>
      </w:r>
      <w:r w:rsidRPr="001D6426">
        <w:rPr>
          <w:sz w:val="22"/>
          <w:szCs w:val="22"/>
        </w:rPr>
        <w:t>, 201</w:t>
      </w:r>
      <w:r>
        <w:rPr>
          <w:sz w:val="22"/>
          <w:szCs w:val="22"/>
        </w:rPr>
        <w:t>8</w:t>
      </w:r>
      <w:r w:rsidRPr="001D6426">
        <w:rPr>
          <w:sz w:val="22"/>
          <w:szCs w:val="22"/>
        </w:rPr>
        <w:t xml:space="preserve">. Following are the organizations that were awarded a total of </w:t>
      </w:r>
      <w:r w:rsidRPr="00687A6A">
        <w:rPr>
          <w:b/>
          <w:sz w:val="22"/>
          <w:szCs w:val="22"/>
        </w:rPr>
        <w:t>$</w:t>
      </w:r>
      <w:r>
        <w:rPr>
          <w:b/>
          <w:sz w:val="22"/>
          <w:szCs w:val="22"/>
        </w:rPr>
        <w:t>6,350</w:t>
      </w:r>
      <w:r w:rsidRPr="001D6426">
        <w:rPr>
          <w:sz w:val="22"/>
          <w:szCs w:val="22"/>
        </w:rPr>
        <w:t>:</w:t>
      </w:r>
    </w:p>
    <w:p w:rsidR="00BA0C78" w:rsidRDefault="00BA0C78" w:rsidP="00BA0C78">
      <w:pPr>
        <w:pStyle w:val="BasicParagraph"/>
        <w:rPr>
          <w:rFonts w:ascii="Times New Roman" w:hAnsi="Times New Roman" w:cs="Times New Roman"/>
          <w:sz w:val="22"/>
          <w:szCs w:val="22"/>
        </w:rPr>
      </w:pPr>
      <w:r w:rsidRPr="001D6426">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BA0C78" w:rsidRPr="00380653" w:rsidRDefault="00BA0C78" w:rsidP="00BA0C78">
      <w:pPr>
        <w:pStyle w:val="BasicParagraph"/>
        <w:ind w:left="720"/>
        <w:rPr>
          <w:rFonts w:ascii="Times New Roman" w:hAnsi="Times New Roman" w:cs="Times New Roman"/>
          <w:sz w:val="22"/>
          <w:szCs w:val="22"/>
        </w:rPr>
      </w:pPr>
      <w:r>
        <w:rPr>
          <w:rFonts w:ascii="Times New Roman" w:hAnsi="Times New Roman" w:cs="Times New Roman"/>
          <w:sz w:val="22"/>
          <w:szCs w:val="22"/>
          <w:lang w:val="en-GB"/>
        </w:rPr>
        <w:t>Bancroft Rosalie Community School</w:t>
      </w:r>
      <w:r>
        <w:rPr>
          <w:rFonts w:ascii="Times New Roman" w:hAnsi="Times New Roman" w:cs="Times New Roman"/>
          <w:sz w:val="22"/>
          <w:szCs w:val="22"/>
          <w:lang w:val="en-GB"/>
        </w:rPr>
        <w:tab/>
      </w:r>
      <w:r>
        <w:rPr>
          <w:rFonts w:ascii="Times New Roman" w:hAnsi="Times New Roman" w:cs="Times New Roman"/>
          <w:sz w:val="22"/>
          <w:szCs w:val="22"/>
          <w:lang w:val="en-GB"/>
        </w:rPr>
        <w:tab/>
        <w:t>Skills USA Student Uniforms</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$450.00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Bancroft Vol Fire &amp; Rescue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Electric Range, Refrigerator, &amp; Microwave</w:t>
      </w:r>
      <w:r>
        <w:rPr>
          <w:rFonts w:ascii="Times New Roman" w:hAnsi="Times New Roman" w:cs="Times New Roman"/>
          <w:sz w:val="22"/>
          <w:szCs w:val="22"/>
          <w:lang w:val="en-GB"/>
        </w:rPr>
        <w:tab/>
        <w:t>$350.00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Franciscan Care Services</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Helmets for the Bicycle Rodeo</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$500.00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Nebraska Loess Hills RC&amp;D</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Sponsor Membership</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$350.00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Northeast Nebraska Community </w:t>
      </w:r>
      <w:r>
        <w:rPr>
          <w:rFonts w:ascii="Times New Roman" w:hAnsi="Times New Roman" w:cs="Times New Roman"/>
          <w:sz w:val="22"/>
          <w:szCs w:val="22"/>
          <w:lang w:val="en-GB"/>
        </w:rPr>
        <w:tab/>
      </w:r>
      <w:r>
        <w:rPr>
          <w:rFonts w:ascii="Times New Roman" w:hAnsi="Times New Roman" w:cs="Times New Roman"/>
          <w:sz w:val="22"/>
          <w:szCs w:val="22"/>
          <w:lang w:val="en-GB"/>
        </w:rPr>
        <w:tab/>
        <w:t>Healthy Families Program</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$250.00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St. Francis Memorial/Inspection Station </w:t>
      </w:r>
      <w:r>
        <w:rPr>
          <w:rFonts w:ascii="Times New Roman" w:hAnsi="Times New Roman" w:cs="Times New Roman"/>
          <w:sz w:val="22"/>
          <w:szCs w:val="22"/>
          <w:lang w:val="en-GB"/>
        </w:rPr>
        <w:tab/>
      </w:r>
      <w:r>
        <w:rPr>
          <w:rFonts w:ascii="Times New Roman" w:hAnsi="Times New Roman" w:cs="Times New Roman"/>
          <w:sz w:val="22"/>
          <w:szCs w:val="22"/>
          <w:lang w:val="en-GB"/>
        </w:rPr>
        <w:tab/>
        <w:t>Car Seats, Education, etc.</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$500.00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St. Mary’s Church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Students to attend Life Teen’s Camp in GA</w:t>
      </w:r>
      <w:r>
        <w:rPr>
          <w:rFonts w:ascii="Times New Roman" w:hAnsi="Times New Roman" w:cs="Times New Roman"/>
          <w:sz w:val="22"/>
          <w:szCs w:val="22"/>
          <w:lang w:val="en-GB"/>
        </w:rPr>
        <w:tab/>
        <w:t>$500.00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St. Wenceslaus School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Coding to Success Classroom Kits</w:t>
      </w:r>
      <w:r>
        <w:rPr>
          <w:rFonts w:ascii="Times New Roman" w:hAnsi="Times New Roman" w:cs="Times New Roman"/>
          <w:sz w:val="22"/>
          <w:szCs w:val="22"/>
          <w:lang w:val="en-GB"/>
        </w:rPr>
        <w:tab/>
      </w:r>
      <w:r>
        <w:rPr>
          <w:rFonts w:ascii="Times New Roman" w:hAnsi="Times New Roman" w:cs="Times New Roman"/>
          <w:sz w:val="22"/>
          <w:szCs w:val="22"/>
          <w:lang w:val="en-GB"/>
        </w:rPr>
        <w:tab/>
        <w:t>$500.00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VFW Post 8597 (Dodge)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Decorative Fence near Vet’s Memory Park</w:t>
      </w:r>
      <w:r>
        <w:rPr>
          <w:rFonts w:ascii="Times New Roman" w:hAnsi="Times New Roman" w:cs="Times New Roman"/>
          <w:sz w:val="22"/>
          <w:szCs w:val="22"/>
          <w:lang w:val="en-GB"/>
        </w:rPr>
        <w:tab/>
        <w:t>$250.00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West Point-Beemer Post Prom Committee</w:t>
      </w:r>
      <w:r>
        <w:rPr>
          <w:rFonts w:ascii="Times New Roman" w:hAnsi="Times New Roman" w:cs="Times New Roman"/>
          <w:sz w:val="22"/>
          <w:szCs w:val="22"/>
          <w:lang w:val="en-GB"/>
        </w:rPr>
        <w:tab/>
        <w:t>Breathalizer Cardboard Tubes</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$100.00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West Point Beemer History Club </w:t>
      </w:r>
      <w:r>
        <w:rPr>
          <w:rFonts w:ascii="Times New Roman" w:hAnsi="Times New Roman" w:cs="Times New Roman"/>
          <w:sz w:val="22"/>
          <w:szCs w:val="22"/>
          <w:lang w:val="en-GB"/>
        </w:rPr>
        <w:tab/>
      </w:r>
      <w:r>
        <w:rPr>
          <w:rFonts w:ascii="Times New Roman" w:hAnsi="Times New Roman" w:cs="Times New Roman"/>
          <w:sz w:val="22"/>
          <w:szCs w:val="22"/>
          <w:lang w:val="en-GB"/>
        </w:rPr>
        <w:tab/>
        <w:t>Close-Up Trip for 13 students</w:t>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           $1950.00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Wisner Community Senior Citizen Center </w:t>
      </w:r>
      <w:r>
        <w:rPr>
          <w:rFonts w:ascii="Times New Roman" w:hAnsi="Times New Roman" w:cs="Times New Roman"/>
          <w:sz w:val="22"/>
          <w:szCs w:val="22"/>
          <w:lang w:val="en-GB"/>
        </w:rPr>
        <w:tab/>
        <w:t>Replace Time Clock</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$200.00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Wisner-Pilger Family Consumer Science Class </w:t>
      </w:r>
      <w:r>
        <w:rPr>
          <w:rFonts w:ascii="Times New Roman" w:hAnsi="Times New Roman" w:cs="Times New Roman"/>
          <w:sz w:val="22"/>
          <w:szCs w:val="22"/>
          <w:lang w:val="en-GB"/>
        </w:rPr>
        <w:tab/>
        <w:t>Refrigerator</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$300.00</w:t>
      </w:r>
    </w:p>
    <w:p w:rsidR="00BA0C78" w:rsidRDefault="00BA0C78" w:rsidP="00BA0C78">
      <w:pPr>
        <w:pStyle w:val="BasicParagraph"/>
        <w:ind w:firstLine="720"/>
        <w:rPr>
          <w:rFonts w:ascii="Times New Roman" w:hAnsi="Times New Roman" w:cs="Times New Roman"/>
          <w:sz w:val="22"/>
          <w:szCs w:val="22"/>
          <w:lang w:val="en-GB"/>
        </w:rPr>
      </w:pPr>
      <w:r>
        <w:rPr>
          <w:rFonts w:ascii="Times New Roman" w:hAnsi="Times New Roman" w:cs="Times New Roman"/>
          <w:sz w:val="22"/>
          <w:szCs w:val="22"/>
          <w:lang w:val="en-GB"/>
        </w:rPr>
        <w:t>Wisner-</w:t>
      </w:r>
      <w:r>
        <w:rPr>
          <w:rFonts w:ascii="Times New Roman" w:hAnsi="Times New Roman" w:cs="Times New Roman"/>
          <w:sz w:val="22"/>
          <w:szCs w:val="22"/>
          <w:lang w:val="en-GB"/>
        </w:rPr>
        <w:tab/>
        <w:t xml:space="preserve">Pilger Public Schools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Green Screen Technology Tools</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$150.00</w:t>
      </w:r>
    </w:p>
    <w:p w:rsidR="00BA0C78" w:rsidRPr="001D6426" w:rsidRDefault="00BA0C78" w:rsidP="00BA0C78">
      <w:pPr>
        <w:pStyle w:val="BasicParagraph"/>
        <w:rPr>
          <w:rFonts w:ascii="Times New Roman" w:hAnsi="Times New Roman" w:cs="Times New Roman"/>
          <w:sz w:val="22"/>
          <w:szCs w:val="22"/>
        </w:rPr>
      </w:pPr>
      <w:r w:rsidRPr="001D6426">
        <w:rPr>
          <w:rFonts w:ascii="Times New Roman" w:hAnsi="Times New Roman" w:cs="Times New Roman"/>
          <w:sz w:val="22"/>
          <w:szCs w:val="22"/>
        </w:rPr>
        <w:tab/>
      </w:r>
    </w:p>
    <w:p w:rsidR="00BA0C78" w:rsidRPr="001D6426" w:rsidRDefault="00BA0C78" w:rsidP="00BA0C78">
      <w:pPr>
        <w:pStyle w:val="BasicParagraph"/>
        <w:ind w:firstLine="320"/>
        <w:rPr>
          <w:rFonts w:ascii="Times New Roman" w:hAnsi="Times New Roman" w:cs="Times New Roman"/>
          <w:sz w:val="22"/>
          <w:szCs w:val="22"/>
        </w:rPr>
      </w:pPr>
      <w:r w:rsidRPr="001D6426">
        <w:rPr>
          <w:rFonts w:ascii="Times New Roman" w:hAnsi="Times New Roman" w:cs="Times New Roman"/>
          <w:sz w:val="22"/>
          <w:szCs w:val="22"/>
        </w:rPr>
        <w:t>The money collected for the fund is from CCPPD customers rounding up their electric b</w:t>
      </w:r>
      <w:r>
        <w:rPr>
          <w:rFonts w:ascii="Times New Roman" w:hAnsi="Times New Roman" w:cs="Times New Roman"/>
          <w:sz w:val="22"/>
          <w:szCs w:val="22"/>
        </w:rPr>
        <w:t>ill to the next dollar. It’s a</w:t>
      </w:r>
      <w:r w:rsidRPr="001D6426">
        <w:rPr>
          <w:rFonts w:ascii="Times New Roman" w:hAnsi="Times New Roman" w:cs="Times New Roman"/>
          <w:sz w:val="22"/>
          <w:szCs w:val="22"/>
        </w:rPr>
        <w:t>verage of six dollars per customer per year. Just over $1,000 is put into the fund each month.</w:t>
      </w:r>
    </w:p>
    <w:p w:rsidR="00BA0C78" w:rsidRPr="001D6426" w:rsidRDefault="00BA0C78" w:rsidP="00BA0C78">
      <w:pPr>
        <w:pStyle w:val="BasicParagraph"/>
        <w:ind w:firstLine="320"/>
        <w:rPr>
          <w:rFonts w:ascii="Times New Roman" w:hAnsi="Times New Roman" w:cs="Times New Roman"/>
          <w:sz w:val="22"/>
          <w:szCs w:val="22"/>
        </w:rPr>
      </w:pPr>
      <w:r w:rsidRPr="001D6426">
        <w:rPr>
          <w:rFonts w:ascii="Times New Roman" w:hAnsi="Times New Roman" w:cs="Times New Roman"/>
          <w:sz w:val="22"/>
          <w:szCs w:val="22"/>
        </w:rPr>
        <w:t xml:space="preserve">Area schools have received over $40,000 and area fire &amp; rescue departments have received over $17,000 since the program began. Donations ranging from $50-$3,000 have been made to youth groups, churches, a variety of non-profit organizations, as well as a few individuals. </w:t>
      </w:r>
    </w:p>
    <w:p w:rsidR="00BA0C78" w:rsidRPr="007C1965" w:rsidRDefault="00BA0C78" w:rsidP="00BA0C78">
      <w:pPr>
        <w:pStyle w:val="BasicParagraph"/>
        <w:ind w:firstLine="320"/>
        <w:rPr>
          <w:sz w:val="16"/>
          <w:szCs w:val="16"/>
        </w:rPr>
      </w:pPr>
      <w:r w:rsidRPr="001D6426">
        <w:rPr>
          <w:rFonts w:ascii="Times New Roman" w:hAnsi="Times New Roman" w:cs="Times New Roman"/>
          <w:sz w:val="22"/>
          <w:szCs w:val="22"/>
        </w:rPr>
        <w:t>Think about it, an average of six dollars per customer per year has made all of this possible. In addition to the money, five people volunteer their time to serve on the Operation Round-Up</w:t>
      </w:r>
      <w:r w:rsidRPr="001D6426">
        <w:rPr>
          <w:rFonts w:ascii="Times New Roman" w:hAnsi="Times New Roman" w:cs="Times New Roman"/>
          <w:spacing w:val="39"/>
          <w:position w:val="4"/>
          <w:sz w:val="22"/>
          <w:szCs w:val="22"/>
          <w:vertAlign w:val="superscript"/>
        </w:rPr>
        <w:t>®</w:t>
      </w:r>
      <w:r w:rsidRPr="001D6426">
        <w:rPr>
          <w:rFonts w:ascii="Times New Roman" w:hAnsi="Times New Roman" w:cs="Times New Roman"/>
          <w:sz w:val="22"/>
          <w:szCs w:val="22"/>
        </w:rPr>
        <w:t xml:space="preserve"> Board. Current members are Jackie Smith, Bancroft area; Brenda Bradfield, Beemer area; Maria Janata, Dodge area; </w:t>
      </w:r>
      <w:r>
        <w:rPr>
          <w:rFonts w:ascii="Times New Roman" w:hAnsi="Times New Roman" w:cs="Times New Roman"/>
          <w:sz w:val="22"/>
          <w:szCs w:val="22"/>
        </w:rPr>
        <w:t>Brenda Duhsmann</w:t>
      </w:r>
      <w:r w:rsidRPr="001D6426">
        <w:rPr>
          <w:rFonts w:ascii="Times New Roman" w:hAnsi="Times New Roman" w:cs="Times New Roman"/>
          <w:sz w:val="22"/>
          <w:szCs w:val="22"/>
        </w:rPr>
        <w:t>, West Point area; and Kristie Borgelt, Wisner area.</w:t>
      </w:r>
    </w:p>
    <w:p w:rsidR="00BA0C78" w:rsidRPr="001D6426" w:rsidRDefault="00BA0C78" w:rsidP="00BA0C78">
      <w:pPr>
        <w:pStyle w:val="BasicParagraph"/>
        <w:ind w:firstLine="320"/>
        <w:rPr>
          <w:rFonts w:ascii="Times New Roman" w:hAnsi="Times New Roman" w:cs="Times New Roman"/>
          <w:sz w:val="22"/>
          <w:szCs w:val="22"/>
        </w:rPr>
      </w:pPr>
      <w:r w:rsidRPr="001D6426">
        <w:rPr>
          <w:rFonts w:ascii="Times New Roman" w:hAnsi="Times New Roman" w:cs="Times New Roman"/>
          <w:sz w:val="22"/>
          <w:szCs w:val="22"/>
        </w:rPr>
        <w:t>The board members discuss the applications and awards are granted biannually in March and again in September. Operation Round-Up</w:t>
      </w:r>
      <w:r w:rsidRPr="001D6426">
        <w:rPr>
          <w:rFonts w:ascii="Times New Roman" w:hAnsi="Times New Roman" w:cs="Times New Roman"/>
          <w:spacing w:val="39"/>
          <w:position w:val="4"/>
          <w:sz w:val="22"/>
          <w:szCs w:val="22"/>
          <w:vertAlign w:val="superscript"/>
        </w:rPr>
        <w:t>®</w:t>
      </w:r>
      <w:r w:rsidRPr="001D6426">
        <w:rPr>
          <w:rFonts w:ascii="Times New Roman" w:hAnsi="Times New Roman" w:cs="Times New Roman"/>
          <w:sz w:val="22"/>
          <w:szCs w:val="22"/>
        </w:rPr>
        <w:t xml:space="preserve"> funds are available to any person(s), family, group, organization, or charity within the boundaries of Cuming County Public Power District. The funding can be used to address a large variety of needs. </w:t>
      </w:r>
    </w:p>
    <w:p w:rsidR="00906AEA" w:rsidRPr="00E25C1A" w:rsidRDefault="00BA0C78" w:rsidP="00BA0C78">
      <w:pPr>
        <w:autoSpaceDE w:val="0"/>
        <w:autoSpaceDN w:val="0"/>
        <w:adjustRightInd w:val="0"/>
        <w:spacing w:line="250" w:lineRule="atLeast"/>
        <w:ind w:firstLine="320"/>
        <w:rPr>
          <w:sz w:val="16"/>
          <w:szCs w:val="16"/>
        </w:rPr>
      </w:pPr>
      <w:bookmarkStart w:id="0" w:name="_GoBack"/>
      <w:r>
        <w:rPr>
          <w:b/>
          <w:bCs/>
          <w:noProof/>
        </w:rPr>
        <w:drawing>
          <wp:anchor distT="0" distB="0" distL="114300" distR="114300" simplePos="0" relativeHeight="251659264" behindDoc="1" locked="0" layoutInCell="1" allowOverlap="1" wp14:anchorId="26396FED" wp14:editId="0487ACE5">
            <wp:simplePos x="0" y="0"/>
            <wp:positionH relativeFrom="column">
              <wp:posOffset>2564130</wp:posOffset>
            </wp:positionH>
            <wp:positionV relativeFrom="paragraph">
              <wp:posOffset>932180</wp:posOffset>
            </wp:positionV>
            <wp:extent cx="2818655" cy="1019175"/>
            <wp:effectExtent l="0" t="0" r="1270" b="0"/>
            <wp:wrapNone/>
            <wp:docPr id="1" name="Picture 0" descr="CCPP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PD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655" cy="1019175"/>
                    </a:xfrm>
                    <a:prstGeom prst="rect">
                      <a:avLst/>
                    </a:prstGeom>
                  </pic:spPr>
                </pic:pic>
              </a:graphicData>
            </a:graphic>
            <wp14:sizeRelH relativeFrom="margin">
              <wp14:pctWidth>0</wp14:pctWidth>
            </wp14:sizeRelH>
            <wp14:sizeRelV relativeFrom="margin">
              <wp14:pctHeight>0</wp14:pctHeight>
            </wp14:sizeRelV>
          </wp:anchor>
        </w:drawing>
      </w:r>
      <w:bookmarkEnd w:id="0"/>
      <w:r w:rsidRPr="001D6426">
        <w:rPr>
          <w:sz w:val="22"/>
          <w:szCs w:val="22"/>
        </w:rPr>
        <w:t>Applications to request funds are available from the Cuming County Public Power Distric</w:t>
      </w:r>
      <w:r>
        <w:rPr>
          <w:sz w:val="22"/>
          <w:szCs w:val="22"/>
        </w:rPr>
        <w:t xml:space="preserve">t office, emailed, or online at </w:t>
      </w:r>
      <w:r w:rsidRPr="00687A6A">
        <w:rPr>
          <w:color w:val="0000FF"/>
          <w:sz w:val="22"/>
          <w:szCs w:val="22"/>
          <w:u w:val="thick"/>
        </w:rPr>
        <w:t>www.ccppd.com</w:t>
      </w:r>
      <w:r w:rsidRPr="001D6426">
        <w:rPr>
          <w:sz w:val="22"/>
          <w:szCs w:val="22"/>
        </w:rPr>
        <w:t>. There are separate applications for organizations/agencies and individuals and/or families.</w:t>
      </w:r>
    </w:p>
    <w:sectPr w:rsidR="00906AEA" w:rsidRPr="00E25C1A" w:rsidSect="001C78E1">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A6" w:rsidRDefault="00C213A6">
      <w:r>
        <w:separator/>
      </w:r>
    </w:p>
  </w:endnote>
  <w:endnote w:type="continuationSeparator" w:id="0">
    <w:p w:rsidR="00C213A6" w:rsidRDefault="00C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A6" w:rsidRDefault="00C213A6">
      <w:r>
        <w:separator/>
      </w:r>
    </w:p>
  </w:footnote>
  <w:footnote w:type="continuationSeparator" w:id="0">
    <w:p w:rsidR="00C213A6" w:rsidRDefault="00C2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270EC"/>
    <w:multiLevelType w:val="hybridMultilevel"/>
    <w:tmpl w:val="D7602634"/>
    <w:lvl w:ilvl="0" w:tplc="DC2AD042">
      <w:start w:val="1"/>
      <w:numFmt w:val="bullet"/>
      <w:lvlText w:val=""/>
      <w:lvlJc w:val="left"/>
      <w:pPr>
        <w:tabs>
          <w:tab w:val="num" w:pos="720"/>
        </w:tabs>
        <w:ind w:left="720" w:hanging="360"/>
      </w:pPr>
      <w:rPr>
        <w:rFonts w:ascii="Symbol" w:hAnsi="Symbol" w:hint="default"/>
        <w:sz w:val="20"/>
      </w:rPr>
    </w:lvl>
    <w:lvl w:ilvl="1" w:tplc="25963B46" w:tentative="1">
      <w:start w:val="1"/>
      <w:numFmt w:val="bullet"/>
      <w:lvlText w:val="o"/>
      <w:lvlJc w:val="left"/>
      <w:pPr>
        <w:tabs>
          <w:tab w:val="num" w:pos="1440"/>
        </w:tabs>
        <w:ind w:left="1440" w:hanging="360"/>
      </w:pPr>
      <w:rPr>
        <w:rFonts w:ascii="Courier New" w:hAnsi="Courier New" w:hint="default"/>
        <w:sz w:val="20"/>
      </w:rPr>
    </w:lvl>
    <w:lvl w:ilvl="2" w:tplc="5E00868E" w:tentative="1">
      <w:start w:val="1"/>
      <w:numFmt w:val="bullet"/>
      <w:lvlText w:val=""/>
      <w:lvlJc w:val="left"/>
      <w:pPr>
        <w:tabs>
          <w:tab w:val="num" w:pos="2160"/>
        </w:tabs>
        <w:ind w:left="2160" w:hanging="360"/>
      </w:pPr>
      <w:rPr>
        <w:rFonts w:ascii="Wingdings" w:hAnsi="Wingdings" w:hint="default"/>
        <w:sz w:val="20"/>
      </w:rPr>
    </w:lvl>
    <w:lvl w:ilvl="3" w:tplc="827C5014" w:tentative="1">
      <w:start w:val="1"/>
      <w:numFmt w:val="bullet"/>
      <w:lvlText w:val=""/>
      <w:lvlJc w:val="left"/>
      <w:pPr>
        <w:tabs>
          <w:tab w:val="num" w:pos="2880"/>
        </w:tabs>
        <w:ind w:left="2880" w:hanging="360"/>
      </w:pPr>
      <w:rPr>
        <w:rFonts w:ascii="Wingdings" w:hAnsi="Wingdings" w:hint="default"/>
        <w:sz w:val="20"/>
      </w:rPr>
    </w:lvl>
    <w:lvl w:ilvl="4" w:tplc="74E01D30" w:tentative="1">
      <w:start w:val="1"/>
      <w:numFmt w:val="bullet"/>
      <w:lvlText w:val=""/>
      <w:lvlJc w:val="left"/>
      <w:pPr>
        <w:tabs>
          <w:tab w:val="num" w:pos="3600"/>
        </w:tabs>
        <w:ind w:left="3600" w:hanging="360"/>
      </w:pPr>
      <w:rPr>
        <w:rFonts w:ascii="Wingdings" w:hAnsi="Wingdings" w:hint="default"/>
        <w:sz w:val="20"/>
      </w:rPr>
    </w:lvl>
    <w:lvl w:ilvl="5" w:tplc="3ABA3F82" w:tentative="1">
      <w:start w:val="1"/>
      <w:numFmt w:val="bullet"/>
      <w:lvlText w:val=""/>
      <w:lvlJc w:val="left"/>
      <w:pPr>
        <w:tabs>
          <w:tab w:val="num" w:pos="4320"/>
        </w:tabs>
        <w:ind w:left="4320" w:hanging="360"/>
      </w:pPr>
      <w:rPr>
        <w:rFonts w:ascii="Wingdings" w:hAnsi="Wingdings" w:hint="default"/>
        <w:sz w:val="20"/>
      </w:rPr>
    </w:lvl>
    <w:lvl w:ilvl="6" w:tplc="E2F69D42" w:tentative="1">
      <w:start w:val="1"/>
      <w:numFmt w:val="bullet"/>
      <w:lvlText w:val=""/>
      <w:lvlJc w:val="left"/>
      <w:pPr>
        <w:tabs>
          <w:tab w:val="num" w:pos="5040"/>
        </w:tabs>
        <w:ind w:left="5040" w:hanging="360"/>
      </w:pPr>
      <w:rPr>
        <w:rFonts w:ascii="Wingdings" w:hAnsi="Wingdings" w:hint="default"/>
        <w:sz w:val="20"/>
      </w:rPr>
    </w:lvl>
    <w:lvl w:ilvl="7" w:tplc="592E9676" w:tentative="1">
      <w:start w:val="1"/>
      <w:numFmt w:val="bullet"/>
      <w:lvlText w:val=""/>
      <w:lvlJc w:val="left"/>
      <w:pPr>
        <w:tabs>
          <w:tab w:val="num" w:pos="5760"/>
        </w:tabs>
        <w:ind w:left="5760" w:hanging="360"/>
      </w:pPr>
      <w:rPr>
        <w:rFonts w:ascii="Wingdings" w:hAnsi="Wingdings" w:hint="default"/>
        <w:sz w:val="20"/>
      </w:rPr>
    </w:lvl>
    <w:lvl w:ilvl="8" w:tplc="9AA6541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EA"/>
    <w:rsid w:val="000A7134"/>
    <w:rsid w:val="000C5A01"/>
    <w:rsid w:val="000D50DF"/>
    <w:rsid w:val="00137784"/>
    <w:rsid w:val="001678AE"/>
    <w:rsid w:val="00186140"/>
    <w:rsid w:val="001B260B"/>
    <w:rsid w:val="001C51D8"/>
    <w:rsid w:val="001C78E1"/>
    <w:rsid w:val="001D6426"/>
    <w:rsid w:val="00203CC8"/>
    <w:rsid w:val="00213FF7"/>
    <w:rsid w:val="0022274F"/>
    <w:rsid w:val="00233A67"/>
    <w:rsid w:val="00243813"/>
    <w:rsid w:val="00251D05"/>
    <w:rsid w:val="002D5128"/>
    <w:rsid w:val="002E21CC"/>
    <w:rsid w:val="0031161E"/>
    <w:rsid w:val="00344F76"/>
    <w:rsid w:val="003903AE"/>
    <w:rsid w:val="003B5221"/>
    <w:rsid w:val="003C0C9D"/>
    <w:rsid w:val="003D2A11"/>
    <w:rsid w:val="003E3D6D"/>
    <w:rsid w:val="0045289E"/>
    <w:rsid w:val="00467BC5"/>
    <w:rsid w:val="004820D3"/>
    <w:rsid w:val="004962C4"/>
    <w:rsid w:val="004A5AC7"/>
    <w:rsid w:val="005250F8"/>
    <w:rsid w:val="005376D3"/>
    <w:rsid w:val="005757D8"/>
    <w:rsid w:val="00581E1B"/>
    <w:rsid w:val="0066727D"/>
    <w:rsid w:val="00687A6A"/>
    <w:rsid w:val="00731C37"/>
    <w:rsid w:val="00743AC2"/>
    <w:rsid w:val="00784FFF"/>
    <w:rsid w:val="007C0E4D"/>
    <w:rsid w:val="007C1965"/>
    <w:rsid w:val="007F5529"/>
    <w:rsid w:val="00800578"/>
    <w:rsid w:val="00817F25"/>
    <w:rsid w:val="00822AE2"/>
    <w:rsid w:val="008C70C1"/>
    <w:rsid w:val="00902372"/>
    <w:rsid w:val="00906AEA"/>
    <w:rsid w:val="00924A96"/>
    <w:rsid w:val="00927CBA"/>
    <w:rsid w:val="0095184F"/>
    <w:rsid w:val="00A41C83"/>
    <w:rsid w:val="00A50879"/>
    <w:rsid w:val="00A57F9D"/>
    <w:rsid w:val="00A90300"/>
    <w:rsid w:val="00A90D55"/>
    <w:rsid w:val="00AA79B7"/>
    <w:rsid w:val="00AD538C"/>
    <w:rsid w:val="00AD5656"/>
    <w:rsid w:val="00B87DA2"/>
    <w:rsid w:val="00B90768"/>
    <w:rsid w:val="00B9547E"/>
    <w:rsid w:val="00BA0C78"/>
    <w:rsid w:val="00C12BD3"/>
    <w:rsid w:val="00C140C5"/>
    <w:rsid w:val="00C213A6"/>
    <w:rsid w:val="00CD561C"/>
    <w:rsid w:val="00CD6BB6"/>
    <w:rsid w:val="00CF2701"/>
    <w:rsid w:val="00D06D4F"/>
    <w:rsid w:val="00D31B2C"/>
    <w:rsid w:val="00E04BBB"/>
    <w:rsid w:val="00E213D8"/>
    <w:rsid w:val="00E25C1A"/>
    <w:rsid w:val="00E4012B"/>
    <w:rsid w:val="00E52B88"/>
    <w:rsid w:val="00E53C04"/>
    <w:rsid w:val="00E936BF"/>
    <w:rsid w:val="00EB63DD"/>
    <w:rsid w:val="00EB641F"/>
    <w:rsid w:val="00F05526"/>
    <w:rsid w:val="00F10CD0"/>
    <w:rsid w:val="00FC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4A4FB"/>
  <w15:docId w15:val="{926176E5-C9BB-425A-84BB-3550796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140"/>
    <w:rPr>
      <w:sz w:val="24"/>
      <w:szCs w:val="24"/>
    </w:rPr>
  </w:style>
  <w:style w:type="paragraph" w:styleId="Heading1">
    <w:name w:val="heading 1"/>
    <w:basedOn w:val="Normal"/>
    <w:next w:val="Normal"/>
    <w:qFormat/>
    <w:rsid w:val="00186140"/>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86140"/>
    <w:pPr>
      <w:ind w:firstLine="540"/>
    </w:pPr>
  </w:style>
  <w:style w:type="paragraph" w:styleId="Header">
    <w:name w:val="header"/>
    <w:basedOn w:val="Normal"/>
    <w:semiHidden/>
    <w:rsid w:val="00186140"/>
    <w:pPr>
      <w:tabs>
        <w:tab w:val="center" w:pos="4320"/>
        <w:tab w:val="right" w:pos="8640"/>
      </w:tabs>
    </w:pPr>
  </w:style>
  <w:style w:type="paragraph" w:styleId="Footer">
    <w:name w:val="footer"/>
    <w:basedOn w:val="Normal"/>
    <w:semiHidden/>
    <w:rsid w:val="00186140"/>
    <w:pPr>
      <w:tabs>
        <w:tab w:val="center" w:pos="4320"/>
        <w:tab w:val="right" w:pos="8640"/>
      </w:tabs>
    </w:pPr>
  </w:style>
  <w:style w:type="paragraph" w:styleId="NormalWeb">
    <w:name w:val="Normal (Web)"/>
    <w:basedOn w:val="Normal"/>
    <w:semiHidden/>
    <w:rsid w:val="001861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186140"/>
    <w:rPr>
      <w:color w:val="0000FF"/>
      <w:u w:val="single"/>
    </w:rPr>
  </w:style>
  <w:style w:type="paragraph" w:styleId="BalloonText">
    <w:name w:val="Balloon Text"/>
    <w:basedOn w:val="Normal"/>
    <w:link w:val="BalloonTextChar"/>
    <w:uiPriority w:val="99"/>
    <w:semiHidden/>
    <w:unhideWhenUsed/>
    <w:rsid w:val="007F5529"/>
    <w:rPr>
      <w:rFonts w:ascii="Tahoma" w:hAnsi="Tahoma" w:cs="Tahoma"/>
      <w:sz w:val="16"/>
      <w:szCs w:val="16"/>
    </w:rPr>
  </w:style>
  <w:style w:type="character" w:customStyle="1" w:styleId="BalloonTextChar">
    <w:name w:val="Balloon Text Char"/>
    <w:basedOn w:val="DefaultParagraphFont"/>
    <w:link w:val="BalloonText"/>
    <w:uiPriority w:val="99"/>
    <w:semiHidden/>
    <w:rsid w:val="007F5529"/>
    <w:rPr>
      <w:rFonts w:ascii="Tahoma" w:hAnsi="Tahoma" w:cs="Tahoma"/>
      <w:sz w:val="16"/>
      <w:szCs w:val="16"/>
    </w:rPr>
  </w:style>
  <w:style w:type="paragraph" w:customStyle="1" w:styleId="BasicParagraph">
    <w:name w:val="[Basic Paragraph]"/>
    <w:basedOn w:val="Normal"/>
    <w:uiPriority w:val="99"/>
    <w:rsid w:val="00581E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81153">
      <w:bodyDiv w:val="1"/>
      <w:marLeft w:val="0"/>
      <w:marRight w:val="0"/>
      <w:marTop w:val="0"/>
      <w:marBottom w:val="0"/>
      <w:divBdr>
        <w:top w:val="none" w:sz="0" w:space="0" w:color="auto"/>
        <w:left w:val="none" w:sz="0" w:space="0" w:color="auto"/>
        <w:bottom w:val="none" w:sz="0" w:space="0" w:color="auto"/>
        <w:right w:val="none" w:sz="0" w:space="0" w:color="auto"/>
      </w:divBdr>
    </w:div>
    <w:div w:id="20461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D5F9-A474-4DAB-BEC8-1C880543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2005 Nebraska Power Drive® Competition is coming to the Cuming County fairgrounds for the second annual Cuming County Open</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2005 Nebraska Power Drive® Competition is coming to the Cuming County fairgrounds for the second annual Cuming County Open</dc:title>
  <dc:creator>Sarah</dc:creator>
  <cp:lastModifiedBy>Nicki Peters</cp:lastModifiedBy>
  <cp:revision>2</cp:revision>
  <cp:lastPrinted>2017-09-29T17:08:00Z</cp:lastPrinted>
  <dcterms:created xsi:type="dcterms:W3CDTF">2018-04-03T20:54:00Z</dcterms:created>
  <dcterms:modified xsi:type="dcterms:W3CDTF">2018-04-03T20:54:00Z</dcterms:modified>
</cp:coreProperties>
</file>