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8A" w:rsidRDefault="00FD7A3D" w:rsidP="00D8368A">
      <w:pPr>
        <w:pStyle w:val="Header"/>
        <w:rPr>
          <w:b/>
          <w:i/>
          <w:noProof/>
          <w:color w:val="003399"/>
          <w:sz w:val="23"/>
          <w:szCs w:val="23"/>
        </w:rPr>
      </w:pPr>
      <w:r>
        <w:rPr>
          <w:b/>
          <w:i/>
          <w:noProof/>
          <w:color w:val="003399"/>
          <w:sz w:val="23"/>
          <w:szCs w:val="23"/>
        </w:rPr>
        <w:drawing>
          <wp:inline distT="0" distB="0" distL="0" distR="0">
            <wp:extent cx="2743200" cy="990600"/>
            <wp:effectExtent l="19050" t="0" r="0" b="0"/>
            <wp:docPr id="2" name="Picture 2" descr="C:\Users\npeters\Documents\CCPP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eters\Documents\CCPPD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8A" w:rsidRDefault="00D8368A" w:rsidP="00D8368A">
      <w:pPr>
        <w:pBdr>
          <w:bottom w:val="single" w:sz="4" w:space="0" w:color="auto"/>
        </w:pBdr>
      </w:pPr>
    </w:p>
    <w:p w:rsidR="00D8368A" w:rsidRPr="006F4789" w:rsidRDefault="00D8368A" w:rsidP="00D8368A">
      <w:pPr>
        <w:pBdr>
          <w:bottom w:val="single" w:sz="4" w:space="1" w:color="auto"/>
        </w:pBdr>
        <w:shd w:val="clear" w:color="auto" w:fill="FFFFFF"/>
        <w:spacing w:after="0" w:line="312" w:lineRule="auto"/>
        <w:jc w:val="center"/>
        <w:rPr>
          <w:rFonts w:ascii="Trebuchet MS" w:eastAsia="Times New Roman" w:hAnsi="Trebuchet MS"/>
          <w:b/>
          <w:bCs/>
          <w:color w:val="31383E"/>
          <w:sz w:val="44"/>
          <w:szCs w:val="44"/>
        </w:rPr>
      </w:pPr>
      <w:r w:rsidRPr="006F4789">
        <w:rPr>
          <w:rFonts w:ascii="Verdana" w:eastAsia="Times New Roman" w:hAnsi="Verdana"/>
          <w:b/>
          <w:i/>
          <w:color w:val="31383E"/>
          <w:sz w:val="44"/>
          <w:szCs w:val="44"/>
        </w:rPr>
        <w:t>News Release</w:t>
      </w:r>
    </w:p>
    <w:p w:rsidR="0053425B" w:rsidRDefault="00D8368A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b/>
          <w:bCs/>
          <w:color w:val="31383E"/>
          <w:sz w:val="24"/>
          <w:szCs w:val="24"/>
        </w:rPr>
        <w:br/>
      </w:r>
      <w:r w:rsidR="00D82DBD">
        <w:rPr>
          <w:rFonts w:ascii="Trebuchet MS" w:eastAsia="Times New Roman" w:hAnsi="Trebuchet MS"/>
          <w:color w:val="31383E"/>
          <w:sz w:val="19"/>
          <w:szCs w:val="19"/>
        </w:rPr>
        <w:t>12</w:t>
      </w:r>
      <w:r w:rsidR="0053425B">
        <w:rPr>
          <w:rFonts w:ascii="Trebuchet MS" w:eastAsia="Times New Roman" w:hAnsi="Trebuchet MS"/>
          <w:color w:val="31383E"/>
          <w:sz w:val="19"/>
          <w:szCs w:val="19"/>
        </w:rPr>
        <w:t>/</w:t>
      </w:r>
      <w:r w:rsidR="00D82DBD">
        <w:rPr>
          <w:rFonts w:ascii="Trebuchet MS" w:eastAsia="Times New Roman" w:hAnsi="Trebuchet MS"/>
          <w:color w:val="31383E"/>
          <w:sz w:val="19"/>
          <w:szCs w:val="19"/>
        </w:rPr>
        <w:t>27</w:t>
      </w:r>
      <w:r w:rsidR="0053425B">
        <w:rPr>
          <w:rFonts w:ascii="Trebuchet MS" w:eastAsia="Times New Roman" w:hAnsi="Trebuchet MS"/>
          <w:color w:val="31383E"/>
          <w:sz w:val="19"/>
          <w:szCs w:val="19"/>
        </w:rPr>
        <w:t>/1</w:t>
      </w:r>
      <w:r w:rsidR="00D82DBD">
        <w:rPr>
          <w:rFonts w:ascii="Trebuchet MS" w:eastAsia="Times New Roman" w:hAnsi="Trebuchet MS"/>
          <w:color w:val="31383E"/>
          <w:sz w:val="19"/>
          <w:szCs w:val="19"/>
        </w:rPr>
        <w:t>7</w:t>
      </w:r>
    </w:p>
    <w:p w:rsidR="00D8368A" w:rsidRDefault="00FD7A3D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For Immediate Release</w:t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</w:p>
    <w:p w:rsidR="00D8368A" w:rsidRDefault="00D8368A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Contact:</w:t>
      </w:r>
      <w:r w:rsidR="00FD7A3D">
        <w:rPr>
          <w:rFonts w:ascii="Trebuchet MS" w:eastAsia="Times New Roman" w:hAnsi="Trebuchet MS"/>
          <w:color w:val="31383E"/>
          <w:sz w:val="19"/>
          <w:szCs w:val="19"/>
        </w:rPr>
        <w:t xml:space="preserve"> Nicki White</w:t>
      </w:r>
      <w:r w:rsidR="00BD7781">
        <w:rPr>
          <w:rFonts w:ascii="Trebuchet MS" w:eastAsia="Times New Roman" w:hAnsi="Trebuchet MS"/>
          <w:color w:val="31383E"/>
          <w:sz w:val="19"/>
          <w:szCs w:val="19"/>
        </w:rPr>
        <w:t xml:space="preserve"> 402-372-2463</w:t>
      </w:r>
    </w:p>
    <w:p w:rsidR="00C47666" w:rsidRDefault="00C47666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</w:p>
    <w:p w:rsidR="001F3E6A" w:rsidRDefault="00F66913" w:rsidP="00D836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NDEQ Extends Deadline for Clean Diesel Rebates</w:t>
      </w:r>
    </w:p>
    <w:p w:rsidR="00F66913" w:rsidRDefault="00F66913" w:rsidP="00D8368A">
      <w:pPr>
        <w:spacing w:after="0" w:line="240" w:lineRule="auto"/>
        <w:jc w:val="center"/>
        <w:rPr>
          <w:b/>
          <w:sz w:val="24"/>
          <w:szCs w:val="24"/>
        </w:rPr>
      </w:pPr>
    </w:p>
    <w:p w:rsidR="00206371" w:rsidRDefault="00FD7A3D" w:rsidP="00F66913">
      <w:pPr>
        <w:spacing w:after="120" w:line="360" w:lineRule="auto"/>
      </w:pPr>
      <w:r>
        <w:rPr>
          <w:b/>
        </w:rPr>
        <w:t>West Point, NE</w:t>
      </w:r>
      <w:r w:rsidR="00D8368A" w:rsidRPr="00D8368A">
        <w:rPr>
          <w:b/>
        </w:rPr>
        <w:t xml:space="preserve"> </w:t>
      </w:r>
      <w:r w:rsidR="00D8368A" w:rsidRPr="00D8368A">
        <w:t xml:space="preserve">— </w:t>
      </w:r>
      <w:r w:rsidR="00F66913">
        <w:t>The Department of Environmental Quality’s Nebraska Clean Diesel Rebate Program is offering rebates to replace eligible agricultural irrigation pump diesel engines with electric motors.</w:t>
      </w:r>
    </w:p>
    <w:p w:rsidR="00F66913" w:rsidRPr="00F66913" w:rsidRDefault="00F66913" w:rsidP="00F66913">
      <w:pPr>
        <w:spacing w:after="120" w:line="360" w:lineRule="auto"/>
        <w:jc w:val="center"/>
        <w:rPr>
          <w:rFonts w:cs="Calibri"/>
          <w:b/>
          <w:color w:val="000000"/>
        </w:rPr>
      </w:pPr>
      <w:r w:rsidRPr="00F66913">
        <w:rPr>
          <w:b/>
        </w:rPr>
        <w:t>The application deadline for this program has been extended to February 15, 2018.</w:t>
      </w:r>
    </w:p>
    <w:p w:rsidR="002D60CE" w:rsidRDefault="00D8368A" w:rsidP="00447E62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</w:rPr>
      </w:pPr>
      <w:r>
        <w:rPr>
          <w:rFonts w:cs="Calibri"/>
          <w:color w:val="000000"/>
        </w:rPr>
        <w:tab/>
      </w:r>
      <w:r w:rsidR="002D60CE" w:rsidRPr="00D8368A">
        <w:rPr>
          <w:rFonts w:cs="Calibri"/>
        </w:rPr>
        <w:t xml:space="preserve"> </w:t>
      </w:r>
      <w:r w:rsidR="00F66913">
        <w:rPr>
          <w:rFonts w:cs="Calibri"/>
        </w:rPr>
        <w:t>NDEQ will reimburse 60% of the cost of the new electric motor, installation, and required electrical infrastructure (including electric service line extension) up to a maximum rebate of $16,200.</w:t>
      </w:r>
    </w:p>
    <w:p w:rsidR="00F66913" w:rsidRDefault="00F66913" w:rsidP="00447E62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</w:rPr>
      </w:pPr>
      <w:r>
        <w:rPr>
          <w:rFonts w:cs="Calibri"/>
        </w:rPr>
        <w:tab/>
        <w:t xml:space="preserve">The pump engine owner is responsible for the remainder of the project costs (mandatory cost-share). Replacement incentives offered by electric service providers may be used to pay a portion of the mandatory cost-share. No other federal grant funds may be used to cover any portion of the mandatory cost-share. </w:t>
      </w:r>
    </w:p>
    <w:p w:rsidR="00F66913" w:rsidRDefault="00F66913" w:rsidP="00447E62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In order to</w:t>
      </w:r>
      <w:proofErr w:type="gramEnd"/>
      <w:r>
        <w:rPr>
          <w:rFonts w:cs="Calibri"/>
        </w:rPr>
        <w:t xml:space="preserve"> ensure emissions reductions are achieved through this program, the diesel engine being replaced must be perman</w:t>
      </w:r>
      <w:r w:rsidR="00F61C99">
        <w:rPr>
          <w:rFonts w:cs="Calibri"/>
        </w:rPr>
        <w:t>ently disabled within 90 days of replacement. Replacement projects must be completed by August 30, 2018.</w:t>
      </w:r>
    </w:p>
    <w:p w:rsidR="00F61C99" w:rsidRPr="00D8368A" w:rsidRDefault="00F61C99" w:rsidP="00447E62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</w:rPr>
      </w:pPr>
      <w:r>
        <w:rPr>
          <w:rFonts w:cs="Calibri"/>
        </w:rPr>
        <w:tab/>
        <w:t xml:space="preserve">More information and application materials can be found on the following web page: </w:t>
      </w:r>
      <w:hyperlink r:id="rId9" w:history="1">
        <w:r w:rsidRPr="005F0E02">
          <w:rPr>
            <w:rStyle w:val="Hyperlink"/>
            <w:rFonts w:cs="Calibri"/>
          </w:rPr>
          <w:t>http://deq.ne.gov/publica.nsf/pages/17-016</w:t>
        </w:r>
      </w:hyperlink>
      <w:r>
        <w:rPr>
          <w:rFonts w:cs="Calibri"/>
        </w:rPr>
        <w:t xml:space="preserve">. Other questions can be directed to Randy Smith, NDEQ Clean Diesel Program Coordinator </w:t>
      </w:r>
      <w:hyperlink r:id="rId10" w:history="1">
        <w:r w:rsidRPr="005F0E02">
          <w:rPr>
            <w:rStyle w:val="Hyperlink"/>
            <w:rFonts w:cs="Calibri"/>
          </w:rPr>
          <w:t>randy.smith@nebraska.gov</w:t>
        </w:r>
      </w:hyperlink>
      <w:r>
        <w:rPr>
          <w:rFonts w:cs="Calibri"/>
        </w:rPr>
        <w:t xml:space="preserve"> or 402-471-4272. You can also contact Nicki White at Cuming County Public Power District for assistance.  </w:t>
      </w:r>
    </w:p>
    <w:p w:rsidR="002C1AA7" w:rsidRPr="0013555C" w:rsidRDefault="009A4D4F" w:rsidP="00F61C99">
      <w:pPr>
        <w:spacing w:after="120" w:line="360" w:lineRule="auto"/>
        <w:jc w:val="center"/>
        <w:rPr>
          <w:rFonts w:cs="Calibri"/>
          <w:sz w:val="24"/>
          <w:szCs w:val="24"/>
        </w:rPr>
      </w:pPr>
      <w:r w:rsidRPr="00D8368A">
        <w:rPr>
          <w:rFonts w:cs="Calibri"/>
        </w:rPr>
        <w:t>#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 xml:space="preserve"> # 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>#</w:t>
      </w:r>
      <w:bookmarkStart w:id="0" w:name="_GoBack"/>
      <w:bookmarkEnd w:id="0"/>
    </w:p>
    <w:sectPr w:rsidR="002C1AA7" w:rsidRPr="0013555C" w:rsidSect="00D8368A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62" w:rsidRDefault="00447E62" w:rsidP="006C7EC5">
      <w:pPr>
        <w:spacing w:after="0" w:line="240" w:lineRule="auto"/>
      </w:pPr>
      <w:r>
        <w:separator/>
      </w:r>
    </w:p>
  </w:endnote>
  <w:endnote w:type="continuationSeparator" w:id="0">
    <w:p w:rsidR="00447E62" w:rsidRDefault="00447E62" w:rsidP="006C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2" w:rsidRDefault="00447E62" w:rsidP="00D8368A">
    <w:pPr>
      <w:jc w:val="both"/>
      <w:rPr>
        <w:rFonts w:ascii="Arial" w:hAnsi="Arial" w:cs="Arial"/>
        <w:i/>
        <w:color w:val="000000"/>
        <w:sz w:val="18"/>
        <w:szCs w:val="18"/>
      </w:rPr>
    </w:pPr>
    <w:r w:rsidRPr="00B13159">
      <w:rPr>
        <w:rFonts w:ascii="Arial" w:hAnsi="Arial" w:cs="Arial"/>
        <w:i/>
        <w:color w:val="000000"/>
        <w:sz w:val="18"/>
        <w:szCs w:val="18"/>
      </w:rPr>
      <w:t>The En</w:t>
    </w:r>
    <w:r>
      <w:rPr>
        <w:rFonts w:ascii="Arial" w:hAnsi="Arial" w:cs="Arial"/>
        <w:i/>
        <w:color w:val="000000"/>
        <w:sz w:val="18"/>
        <w:szCs w:val="18"/>
      </w:rPr>
      <w:t>ergy Education Council is a 501(c)</w:t>
    </w:r>
    <w:r w:rsidRPr="00B13159">
      <w:rPr>
        <w:rFonts w:ascii="Arial" w:hAnsi="Arial" w:cs="Arial"/>
        <w:i/>
        <w:color w:val="000000"/>
        <w:sz w:val="18"/>
        <w:szCs w:val="18"/>
      </w:rPr>
      <w:t xml:space="preserve">3 non-profit organization dedicated to promoting electrical safety and energy efficiency. Established in 1952, the Council serves as a forum for diverse utility and energy organizations to collaborate on the mutually vital issues of efficiency and safety. Learn more at: </w:t>
    </w:r>
  </w:p>
  <w:p w:rsidR="00447E62" w:rsidRPr="00D8368A" w:rsidRDefault="00447E62" w:rsidP="006C7EC5">
    <w:pPr>
      <w:pStyle w:val="Footer"/>
      <w:rPr>
        <w:b/>
        <w:color w:val="003399"/>
      </w:rPr>
    </w:pPr>
    <w:r>
      <w:rPr>
        <w:rFonts w:ascii="Arial" w:hAnsi="Arial" w:cs="Arial"/>
        <w:b/>
        <w:i/>
        <w:color w:val="003399"/>
      </w:rPr>
      <w:t xml:space="preserve">EnergyEdCouncil.org              </w:t>
    </w:r>
    <w:r>
      <w:rPr>
        <w:rFonts w:ascii="Arial" w:hAnsi="Arial" w:cs="Arial"/>
        <w:b/>
        <w:i/>
        <w:color w:val="003399"/>
      </w:rPr>
      <w:tab/>
      <w:t xml:space="preserve"> SafeElectricity.org</w:t>
    </w:r>
    <w:r>
      <w:rPr>
        <w:rFonts w:ascii="Arial" w:hAnsi="Arial" w:cs="Arial"/>
        <w:b/>
        <w:i/>
        <w:color w:val="003399"/>
      </w:rPr>
      <w:tab/>
      <w:t xml:space="preserve">                  EfficiencyResource.org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62" w:rsidRDefault="00447E62" w:rsidP="006C7EC5">
      <w:pPr>
        <w:spacing w:after="0" w:line="240" w:lineRule="auto"/>
      </w:pPr>
      <w:r>
        <w:separator/>
      </w:r>
    </w:p>
  </w:footnote>
  <w:footnote w:type="continuationSeparator" w:id="0">
    <w:p w:rsidR="00447E62" w:rsidRDefault="00447E62" w:rsidP="006C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BF"/>
    <w:multiLevelType w:val="hybridMultilevel"/>
    <w:tmpl w:val="1EB8F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41A"/>
    <w:multiLevelType w:val="hybridMultilevel"/>
    <w:tmpl w:val="F0B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353"/>
    <w:multiLevelType w:val="hybridMultilevel"/>
    <w:tmpl w:val="7A98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42F"/>
    <w:multiLevelType w:val="hybridMultilevel"/>
    <w:tmpl w:val="5B2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9C1"/>
    <w:multiLevelType w:val="hybridMultilevel"/>
    <w:tmpl w:val="DEC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E3B"/>
    <w:multiLevelType w:val="hybridMultilevel"/>
    <w:tmpl w:val="46D0F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1B"/>
    <w:rsid w:val="00054D26"/>
    <w:rsid w:val="000B4D14"/>
    <w:rsid w:val="000C153F"/>
    <w:rsid w:val="000D34D6"/>
    <w:rsid w:val="000D57B3"/>
    <w:rsid w:val="00132B17"/>
    <w:rsid w:val="00133C60"/>
    <w:rsid w:val="0013555C"/>
    <w:rsid w:val="00174584"/>
    <w:rsid w:val="001A7278"/>
    <w:rsid w:val="001E18D8"/>
    <w:rsid w:val="001F27BD"/>
    <w:rsid w:val="001F38DF"/>
    <w:rsid w:val="001F3E6A"/>
    <w:rsid w:val="00206371"/>
    <w:rsid w:val="002137E1"/>
    <w:rsid w:val="00217846"/>
    <w:rsid w:val="0023236F"/>
    <w:rsid w:val="00242042"/>
    <w:rsid w:val="0025071C"/>
    <w:rsid w:val="0025181D"/>
    <w:rsid w:val="00292CB4"/>
    <w:rsid w:val="002A64F5"/>
    <w:rsid w:val="002C1AA7"/>
    <w:rsid w:val="002D5175"/>
    <w:rsid w:val="002D60CE"/>
    <w:rsid w:val="002E3CC2"/>
    <w:rsid w:val="002E4C97"/>
    <w:rsid w:val="00301CC8"/>
    <w:rsid w:val="00311E0E"/>
    <w:rsid w:val="00326713"/>
    <w:rsid w:val="00392448"/>
    <w:rsid w:val="00397550"/>
    <w:rsid w:val="003A09DC"/>
    <w:rsid w:val="003B1D8D"/>
    <w:rsid w:val="003B7487"/>
    <w:rsid w:val="0040436F"/>
    <w:rsid w:val="004249B8"/>
    <w:rsid w:val="004249F1"/>
    <w:rsid w:val="00427C23"/>
    <w:rsid w:val="00436A74"/>
    <w:rsid w:val="00437EFE"/>
    <w:rsid w:val="00447E62"/>
    <w:rsid w:val="00451E0C"/>
    <w:rsid w:val="00481013"/>
    <w:rsid w:val="004A2516"/>
    <w:rsid w:val="004B306E"/>
    <w:rsid w:val="004C18DD"/>
    <w:rsid w:val="004D10E4"/>
    <w:rsid w:val="004E0CA7"/>
    <w:rsid w:val="004E5C86"/>
    <w:rsid w:val="00520DE5"/>
    <w:rsid w:val="0053425B"/>
    <w:rsid w:val="005536D2"/>
    <w:rsid w:val="005605EA"/>
    <w:rsid w:val="00575CE7"/>
    <w:rsid w:val="0058390F"/>
    <w:rsid w:val="005B2E1C"/>
    <w:rsid w:val="005C08EA"/>
    <w:rsid w:val="005C41DD"/>
    <w:rsid w:val="005C4801"/>
    <w:rsid w:val="005F4481"/>
    <w:rsid w:val="00612E71"/>
    <w:rsid w:val="006276AA"/>
    <w:rsid w:val="00627B2B"/>
    <w:rsid w:val="00637B59"/>
    <w:rsid w:val="006450A4"/>
    <w:rsid w:val="00671B73"/>
    <w:rsid w:val="006A01F4"/>
    <w:rsid w:val="006A36EB"/>
    <w:rsid w:val="006B6437"/>
    <w:rsid w:val="006C664F"/>
    <w:rsid w:val="006C7EC5"/>
    <w:rsid w:val="006E11E9"/>
    <w:rsid w:val="006F24C7"/>
    <w:rsid w:val="006F2D1C"/>
    <w:rsid w:val="0071176C"/>
    <w:rsid w:val="00721B89"/>
    <w:rsid w:val="00781941"/>
    <w:rsid w:val="007A41C9"/>
    <w:rsid w:val="007C52B1"/>
    <w:rsid w:val="007D03A9"/>
    <w:rsid w:val="007E523C"/>
    <w:rsid w:val="007E52A1"/>
    <w:rsid w:val="00804F31"/>
    <w:rsid w:val="00811300"/>
    <w:rsid w:val="00812205"/>
    <w:rsid w:val="00850BB9"/>
    <w:rsid w:val="00856605"/>
    <w:rsid w:val="00881133"/>
    <w:rsid w:val="00885932"/>
    <w:rsid w:val="008B4E0F"/>
    <w:rsid w:val="008C406A"/>
    <w:rsid w:val="008C5FA1"/>
    <w:rsid w:val="008D191B"/>
    <w:rsid w:val="008E2F3D"/>
    <w:rsid w:val="009109FF"/>
    <w:rsid w:val="009241D4"/>
    <w:rsid w:val="0095255C"/>
    <w:rsid w:val="00963302"/>
    <w:rsid w:val="0098570F"/>
    <w:rsid w:val="00992A91"/>
    <w:rsid w:val="009A0EB8"/>
    <w:rsid w:val="009A4D4F"/>
    <w:rsid w:val="009C764D"/>
    <w:rsid w:val="009F2E15"/>
    <w:rsid w:val="00A27F84"/>
    <w:rsid w:val="00A435DE"/>
    <w:rsid w:val="00A43BF9"/>
    <w:rsid w:val="00A60EAC"/>
    <w:rsid w:val="00A651AA"/>
    <w:rsid w:val="00A66DC1"/>
    <w:rsid w:val="00A96F47"/>
    <w:rsid w:val="00AA39AF"/>
    <w:rsid w:val="00B01F20"/>
    <w:rsid w:val="00B51FC4"/>
    <w:rsid w:val="00BC0ED7"/>
    <w:rsid w:val="00BD7781"/>
    <w:rsid w:val="00C3259B"/>
    <w:rsid w:val="00C4722C"/>
    <w:rsid w:val="00C47666"/>
    <w:rsid w:val="00C72C06"/>
    <w:rsid w:val="00C757DD"/>
    <w:rsid w:val="00CB5D5F"/>
    <w:rsid w:val="00CD072E"/>
    <w:rsid w:val="00CD583A"/>
    <w:rsid w:val="00CF125D"/>
    <w:rsid w:val="00D40C46"/>
    <w:rsid w:val="00D46940"/>
    <w:rsid w:val="00D82DBD"/>
    <w:rsid w:val="00D834CD"/>
    <w:rsid w:val="00D8368A"/>
    <w:rsid w:val="00DF4E3E"/>
    <w:rsid w:val="00E168F2"/>
    <w:rsid w:val="00E40809"/>
    <w:rsid w:val="00E4486A"/>
    <w:rsid w:val="00E73B11"/>
    <w:rsid w:val="00EC2A05"/>
    <w:rsid w:val="00EF0D9C"/>
    <w:rsid w:val="00F30AAD"/>
    <w:rsid w:val="00F61C99"/>
    <w:rsid w:val="00F66913"/>
    <w:rsid w:val="00F817F4"/>
    <w:rsid w:val="00F94DB3"/>
    <w:rsid w:val="00FC5170"/>
    <w:rsid w:val="00FD0AAF"/>
    <w:rsid w:val="00FD31BF"/>
    <w:rsid w:val="00FD7A3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848"/>
  <w15:docId w15:val="{CA9FB922-45FF-44A2-8059-3965643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1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1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91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7E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C7EC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7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AA"/>
    <w:pPr>
      <w:ind w:left="720"/>
      <w:contextualSpacing/>
    </w:pPr>
  </w:style>
  <w:style w:type="paragraph" w:styleId="NormalWeb">
    <w:name w:val="Normal (Web)"/>
    <w:basedOn w:val="Normal"/>
    <w:rsid w:val="0020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ndy.smith@nebrask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q.ne.gov/publica.nsf/pages/17-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1376-E439-416D-84B9-9BC73208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1613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http://www.safeelectricity.org/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Allison</dc:creator>
  <cp:lastModifiedBy>Nicki Peters</cp:lastModifiedBy>
  <cp:revision>2</cp:revision>
  <cp:lastPrinted>2013-10-21T15:28:00Z</cp:lastPrinted>
  <dcterms:created xsi:type="dcterms:W3CDTF">2017-12-27T16:14:00Z</dcterms:created>
  <dcterms:modified xsi:type="dcterms:W3CDTF">2017-12-27T16:14:00Z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1_jQ6SUNP_X7uvHH4lafTH-oUbQYqy7wRs5zGWWHI7kw</vt:lpwstr>
  </property>
  <property fmtid="{D5CDD505-2E9C-101B-9397-08002B2CF9AE}" pid="4" name="Google.Documents.RevisionId">
    <vt:lpwstr>09317188303122827757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